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-51433</wp:posOffset>
            </wp:positionH>
            <wp:positionV relativeFrom="paragraph">
              <wp:posOffset>-649603</wp:posOffset>
            </wp:positionV>
            <wp:extent cx="6418580" cy="1502410"/>
            <wp:effectExtent b="0" l="0" r="0" t="0"/>
            <wp:wrapTopAndBottom distB="0" dist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8580" cy="1502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                                                                    Período de postulación: 1er/2do Cuatrimestre 202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0.0" w:type="dxa"/>
        <w:jc w:val="center"/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Apellido y Nombres: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Fecha de Nacimiento:</w:t>
            </w:r>
          </w:p>
          <w:p w:rsidR="00000000" w:rsidDel="00000000" w:rsidP="00000000" w:rsidRDefault="00000000" w:rsidRPr="00000000" w14:paraId="0000000B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Lugar de Nacimiento: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0F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Documento de Identidad: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País, Provincia/Estado, Ciudad</w:t>
            </w:r>
          </w:p>
          <w:p w:rsidR="00000000" w:rsidDel="00000000" w:rsidP="00000000" w:rsidRDefault="00000000" w:rsidRPr="00000000" w14:paraId="00000013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Dirección: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Universidad de Origen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Número de teléfono: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(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4" w:firstLine="0"/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Contacto de emergencia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84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4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51.0" w:type="dxa"/>
        <w:jc w:val="left"/>
        <w:tblInd w:w="2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35"/>
        <w:gridCol w:w="5716"/>
        <w:tblGridChange w:id="0">
          <w:tblGrid>
            <w:gridCol w:w="2835"/>
            <w:gridCol w:w="571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left="42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Nombre y Apellido: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ind w:left="284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left="42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Parentesco: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ind w:left="284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ind w:left="42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 (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cód.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de área + num):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ind w:left="284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ind w:left="42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ind w:left="284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3"/>
        <w:tblW w:w="8980.0" w:type="dxa"/>
        <w:jc w:val="center"/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Datos Académicos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Carrera que cursa: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12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Cantidad de materias aprobadas:</w:t>
            </w:r>
          </w:p>
          <w:p w:rsidR="00000000" w:rsidDel="00000000" w:rsidP="00000000" w:rsidRDefault="00000000" w:rsidRPr="00000000" w14:paraId="0000002F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30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Porcentaje de materias aprobadas del total de la carrera: </w:t>
            </w:r>
          </w:p>
          <w:p w:rsidR="00000000" w:rsidDel="00000000" w:rsidP="00000000" w:rsidRDefault="00000000" w:rsidRPr="00000000" w14:paraId="00000031">
            <w:pPr>
              <w:spacing w:before="12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80.0" w:type="dxa"/>
        <w:jc w:val="center"/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Asignaturas a cursar en la Universidad Nacional de Avellaneda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8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5340"/>
        <w:gridCol w:w="2203"/>
        <w:tblGridChange w:id="0">
          <w:tblGrid>
            <w:gridCol w:w="1440"/>
            <w:gridCol w:w="5340"/>
            <w:gridCol w:w="220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Denominación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Horas semanales/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leader="none" w:pos="5835"/>
        </w:tabs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6"/>
        <w:tblW w:w="8980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Anotaciones/Aclaraciones: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80.0" w:type="dxa"/>
        <w:jc w:val="center"/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Asignaturas a reconocer en la Universidad de Origen (cuando corresponda)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8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2"/>
        <w:gridCol w:w="5198"/>
        <w:gridCol w:w="2203"/>
        <w:tblGridChange w:id="0">
          <w:tblGrid>
            <w:gridCol w:w="1582"/>
            <w:gridCol w:w="5198"/>
            <w:gridCol w:w="220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Denominación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Horas semanales/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80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Anotaciones/Aclaraciones: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Periodo de la estancia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  <w:br w:type="textWrapping"/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Marzo - julio (  )   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br w:type="textWrapping"/>
        <w:t xml:space="preserve">Agosto - diciembre  (  )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Marzo - diciembre  (  )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Solicita tutor para trabajo de tesis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  <w:br w:type="textWrapping"/>
        <w:br w:type="textWrapping"/>
        <w:t xml:space="preserve">Sí (  )  </w:t>
        <w:br w:type="textWrapping"/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 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Dominio de idioma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Español </w:t>
      </w:r>
    </w:p>
    <w:p w:rsidR="00000000" w:rsidDel="00000000" w:rsidP="00000000" w:rsidRDefault="00000000" w:rsidRPr="00000000" w14:paraId="0000007D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Oral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   básico    intermedio     avanzado </w:t>
      </w:r>
    </w:p>
    <w:p w:rsidR="00000000" w:rsidDel="00000000" w:rsidP="00000000" w:rsidRDefault="00000000" w:rsidRPr="00000000" w14:paraId="0000007F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Escrito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básico    intermedio     avanzado</w:t>
      </w:r>
    </w:p>
    <w:p w:rsidR="00000000" w:rsidDel="00000000" w:rsidP="00000000" w:rsidRDefault="00000000" w:rsidRPr="00000000" w14:paraId="00000081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Comprensión: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básico    intermedio     avanzado</w:t>
      </w:r>
    </w:p>
    <w:p w:rsidR="00000000" w:rsidDel="00000000" w:rsidP="00000000" w:rsidRDefault="00000000" w:rsidRPr="00000000" w14:paraId="00000083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Inglés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Oral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   básico    intermedio     avanzado </w:t>
      </w:r>
    </w:p>
    <w:p w:rsidR="00000000" w:rsidDel="00000000" w:rsidP="00000000" w:rsidRDefault="00000000" w:rsidRPr="00000000" w14:paraId="00000087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Escrito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básico    intermedio     avanzado</w:t>
      </w:r>
    </w:p>
    <w:p w:rsidR="00000000" w:rsidDel="00000000" w:rsidP="00000000" w:rsidRDefault="00000000" w:rsidRPr="00000000" w14:paraId="00000089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Comprensión: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básico    intermedio     avanzado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Otros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(especificar): ________________</w:t>
      </w:r>
    </w:p>
    <w:p w:rsidR="00000000" w:rsidDel="00000000" w:rsidP="00000000" w:rsidRDefault="00000000" w:rsidRPr="00000000" w14:paraId="0000008E">
      <w:pPr>
        <w:ind w:left="284" w:firstLine="0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Oral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   básico    intermedio     avanzado </w:t>
      </w:r>
    </w:p>
    <w:p w:rsidR="00000000" w:rsidDel="00000000" w:rsidP="00000000" w:rsidRDefault="00000000" w:rsidRPr="00000000" w14:paraId="00000090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Escrito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básico    intermedio     avanzado</w:t>
      </w:r>
    </w:p>
    <w:p w:rsidR="00000000" w:rsidDel="00000000" w:rsidP="00000000" w:rsidRDefault="00000000" w:rsidRPr="00000000" w14:paraId="00000092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284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Comprensión: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básico    intermedio     avanzado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Autorización de la universidad de origen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Certifico que el/la estudiante, _________________________________________________ha sido oficialmente seleccionado como alumno de intercambio. </w:t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80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6325"/>
        <w:tblGridChange w:id="0">
          <w:tblGrid>
            <w:gridCol w:w="2655"/>
            <w:gridCol w:w="632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Firma del solicitante: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80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6325"/>
        <w:tblGridChange w:id="0">
          <w:tblGrid>
            <w:gridCol w:w="2655"/>
            <w:gridCol w:w="632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Firma y sello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Del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Coordinador Académico: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Documentación obligatoria a presentar junto a este formulario: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line="360" w:lineRule="auto"/>
        <w:ind w:left="220" w:hanging="33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Certificado analítico actualizado que incluya porcentaje de materias aprobadas;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="360" w:lineRule="auto"/>
        <w:ind w:left="220" w:hanging="33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Certificado de alumno regular;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="360" w:lineRule="auto"/>
        <w:ind w:left="220" w:hanging="33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Currículum Vitae u Hoja de Vida;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="360" w:lineRule="auto"/>
        <w:ind w:left="220" w:hanging="33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Copia del documento nacional de identidad y del pasaporte;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="360" w:lineRule="auto"/>
        <w:ind w:left="220" w:hanging="33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Carta de exposición de motivos para participar en la movilidad;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line="360" w:lineRule="auto"/>
        <w:ind w:left="220" w:hanging="33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Carta de recomendación académica;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after="0" w:line="360" w:lineRule="auto"/>
        <w:ind w:left="220" w:hanging="33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Plan de Trabajo tentativo: en este apartado deberán constar las asignaturas que el estudiante solicita cursar en nuestra Universidad y la fundamentación de su elección explicitando la pertinencia y los aportes que las mismas realizan a su formación académica;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after="0" w:line="360" w:lineRule="auto"/>
        <w:ind w:left="220" w:hanging="33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Seguro médico y de vida, de cobertura internacional (puede no estar incluido en la postulación pero será requisito esencial que sea presentado previo al viaje).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 concreción del intercambio está sujeta a la aprobación del Plan de Trabajo por parte de ambas universidades.</w:t>
      </w:r>
    </w:p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 documentación debe ser enviada en orden en formato PDF al siguiente mail: 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cooperacioninternacional@undav.edu.ar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en las fechas abajo establecidas. </w:t>
      </w:r>
    </w:p>
    <w:p w:rsidR="00000000" w:rsidDel="00000000" w:rsidP="00000000" w:rsidRDefault="00000000" w:rsidRPr="00000000" w14:paraId="000000B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Fecha límite de recepción de documentos: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Para cursar en el primer cuatrimestre 2026: se acepta la documentación hasta el 15 de diciembre de 2025.</w:t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cursar en el segundo cuatrimestre 2026: se acepta la documentación hasta el 15 de junio de 2026.</w:t>
      </w:r>
    </w:p>
    <w:sectPr>
      <w:headerReference r:id="rId9" w:type="default"/>
      <w:pgSz w:h="16839" w:w="11907" w:orient="portrait"/>
      <w:pgMar w:bottom="1418" w:top="814" w:left="1410" w:right="99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tabs>
        <w:tab w:val="left" w:leader="none" w:pos="5415"/>
        <w:tab w:val="left" w:leader="none" w:pos="7860"/>
      </w:tabs>
      <w:jc w:val="right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-8252</wp:posOffset>
          </wp:positionH>
          <wp:positionV relativeFrom="paragraph">
            <wp:posOffset>-93343</wp:posOffset>
          </wp:positionV>
          <wp:extent cx="648335" cy="788670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335" cy="7886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254000</wp:posOffset>
              </wp:positionV>
              <wp:extent cx="1186815" cy="38798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62118" y="3595533"/>
                        <a:ext cx="1167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COOPERACIÓN INTERNACIONAL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254000</wp:posOffset>
              </wp:positionV>
              <wp:extent cx="1186815" cy="38798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6815" cy="387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4">
    <w:pPr>
      <w:tabs>
        <w:tab w:val="left" w:leader="none" w:pos="5415"/>
        <w:tab w:val="left" w:leader="none" w:pos="7860"/>
      </w:tabs>
      <w:jc w:val="righ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tabs>
        <w:tab w:val="left" w:leader="none" w:pos="5415"/>
        <w:tab w:val="left" w:leader="none" w:pos="7860"/>
      </w:tabs>
      <w:jc w:val="righ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tabs>
        <w:tab w:val="left" w:leader="none" w:pos="5415"/>
        <w:tab w:val="left" w:leader="none" w:pos="7860"/>
      </w:tabs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</w:r>
  </w:p>
  <w:p w:rsidR="00000000" w:rsidDel="00000000" w:rsidP="00000000" w:rsidRDefault="00000000" w:rsidRPr="00000000" w14:paraId="000000C7">
    <w:pPr>
      <w:tabs>
        <w:tab w:val="center" w:leader="none" w:pos="4419"/>
        <w:tab w:val="right" w:leader="none" w:pos="8838"/>
      </w:tabs>
      <w:ind w:left="-150" w:hanging="990"/>
      <w:jc w:val="center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48"/>
      <w:szCs w:val="48"/>
      <w:effect w:val="none"/>
      <w:vertAlign w:val="baseline"/>
      <w:cs w:val="0"/>
      <w:em w:val="none"/>
      <w:lang w:bidi="ar-SA" w:eastAsia="es-AR" w:val="es-A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contextualSpacing w:val="1"/>
      <w:textDirection w:val="btLr"/>
      <w:textAlignment w:val="top"/>
      <w:outlineLvl w:val="1"/>
    </w:pPr>
    <w:rPr>
      <w:b w:val="1"/>
      <w:color w:val="000000"/>
      <w:w w:val="100"/>
      <w:position w:val="-1"/>
      <w:sz w:val="36"/>
      <w:szCs w:val="36"/>
      <w:effect w:val="none"/>
      <w:vertAlign w:val="baseline"/>
      <w:cs w:val="0"/>
      <w:em w:val="none"/>
      <w:lang w:bidi="ar-SA" w:eastAsia="es-AR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1" w:lineRule="atLeast"/>
      <w:ind w:leftChars="-1" w:rightChars="0" w:firstLineChars="-1"/>
      <w:contextualSpacing w:val="1"/>
      <w:textDirection w:val="btLr"/>
      <w:textAlignment w:val="top"/>
      <w:outlineLvl w:val="2"/>
    </w:pPr>
    <w:rPr>
      <w:b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s-AR" w:val="es-A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1" w:lineRule="atLeast"/>
      <w:ind w:leftChars="-1" w:rightChars="0" w:firstLineChars="-1"/>
      <w:contextualSpacing w:val="1"/>
      <w:textDirection w:val="btLr"/>
      <w:textAlignment w:val="top"/>
      <w:outlineLvl w:val="3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1" w:lineRule="atLeast"/>
      <w:ind w:leftChars="-1" w:rightChars="0" w:firstLineChars="-1"/>
      <w:contextualSpacing w:val="1"/>
      <w:textDirection w:val="btLr"/>
      <w:textAlignment w:val="top"/>
      <w:outlineLvl w:val="4"/>
    </w:pPr>
    <w:rPr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contextualSpacing w:val="1"/>
      <w:textDirection w:val="btLr"/>
      <w:textAlignment w:val="top"/>
      <w:outlineLvl w:val="5"/>
    </w:pPr>
    <w:rPr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AR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b w:val="1"/>
      <w:color w:val="000000"/>
      <w:w w:val="100"/>
      <w:position w:val="-1"/>
      <w:sz w:val="72"/>
      <w:szCs w:val="72"/>
      <w:effect w:val="none"/>
      <w:vertAlign w:val="baseline"/>
      <w:cs w:val="0"/>
      <w:em w:val="none"/>
      <w:lang w:bidi="ar-SA" w:eastAsia="es-AR" w:val="es-A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s-AR" w:val="es-AR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0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1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2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3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4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5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6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7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8"/>
      <w:tblStyleRowBandSize w:val="1"/>
      <w:tblStyleColBandSize w:val="1"/>
      <w:jc w:val="left"/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9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  <w:tblPr>
      <w:tblStyle w:val="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color w:val="auto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EncabezadoCar">
    <w:name w:val="Encabezado Car"/>
    <w:next w:val="EncabezadoC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PiedepáginaCar">
    <w:name w:val="Pie de página Car"/>
    <w:next w:val="PiedepáginaC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AR" w:val="es-AR"/>
    </w:rPr>
  </w:style>
  <w:style w:type="character" w:styleId="TextonotapieCar">
    <w:name w:val="Texto nota pie Car"/>
    <w:next w:val="TextonotapieCar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color w:val="000000"/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cooperacioninternacional@undav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uu1+Ld45Wyxpu4Z+3F0kaSG0g==">CgMxLjAyCWlkLmdqZGd4czIJaC4zMGowemxsOAByITFHS3JhRl85dGtwbUVINDFQT1JjLUFUMHJDOE9WZkN1bQ==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2024-10-09T15:48:00Z</dcterms:created>
  <dc:creator>Viviana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